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Temat: Przez zamknięte drzwi.</w:t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- Modlitwa do Ducha Świętego.</w:t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- Przeczytaj temat (podręcznik).</w:t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- Korzystając z tekstu (J 20,19-23) odpowiedz na pytania:</w:t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rPr>
          <w:color w:val="2D2D2D"/>
        </w:rPr>
      </w:pPr>
      <w:bookmarkStart w:id="0" w:name="_GoBack"/>
      <w:bookmarkEnd w:id="0"/>
      <w:r w:rsidRPr="007A457A">
        <w:rPr>
          <w:color w:val="2D2D2D"/>
        </w:rPr>
        <w:t>1. Gdzie byli zgromadzeni uczniowie wieczorem w dniu zmartwychwstania?</w:t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2. Dlaczego drzwi do wieczernika były zamknięte?</w:t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3. Kto przyszedł do wieczernika pomimo zamkniętych drzwi?</w:t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4. Jaki dar przynosi Pan Jezus apostołom?</w:t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5. Kogo tchnął Pan Jezus na apostołów?</w:t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br/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Zapisz w zeszycie:</w:t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Dary zmartwychwstałego Pana Jezusa:</w:t>
      </w:r>
    </w:p>
    <w:p w:rsidR="007A457A" w:rsidRPr="007A457A" w:rsidRDefault="007A457A" w:rsidP="007A457A">
      <w:pPr>
        <w:pStyle w:val="NormalnyWeb"/>
        <w:numPr>
          <w:ilvl w:val="0"/>
          <w:numId w:val="2"/>
        </w:numPr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Pokój</w:t>
      </w:r>
    </w:p>
    <w:p w:rsidR="007A457A" w:rsidRPr="007A457A" w:rsidRDefault="007A457A" w:rsidP="007A457A">
      <w:pPr>
        <w:pStyle w:val="NormalnyWeb"/>
        <w:numPr>
          <w:ilvl w:val="0"/>
          <w:numId w:val="2"/>
        </w:numPr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Duch Święty</w:t>
      </w:r>
    </w:p>
    <w:p w:rsidR="007A457A" w:rsidRPr="007A457A" w:rsidRDefault="007A457A" w:rsidP="007A457A">
      <w:pPr>
        <w:pStyle w:val="NormalnyWeb"/>
        <w:numPr>
          <w:ilvl w:val="0"/>
          <w:numId w:val="2"/>
        </w:numPr>
        <w:shd w:val="clear" w:color="auto" w:fill="FFFFFF"/>
        <w:spacing w:after="198" w:afterAutospacing="0"/>
        <w:rPr>
          <w:color w:val="2D2D2D"/>
        </w:rPr>
      </w:pPr>
      <w:r w:rsidRPr="007A457A">
        <w:rPr>
          <w:color w:val="2D2D2D"/>
        </w:rPr>
        <w:t>Władza odpuszczania grzechów</w:t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ind w:left="45"/>
        <w:rPr>
          <w:color w:val="2D2D2D"/>
        </w:rPr>
      </w:pPr>
      <w:r w:rsidRPr="007A457A">
        <w:rPr>
          <w:color w:val="2D2D2D"/>
        </w:rPr>
        <w:t>Praca domowa</w:t>
      </w:r>
    </w:p>
    <w:p w:rsidR="007A457A" w:rsidRPr="007A457A" w:rsidRDefault="007A457A" w:rsidP="007A457A">
      <w:pPr>
        <w:pStyle w:val="NormalnyWeb"/>
        <w:shd w:val="clear" w:color="auto" w:fill="FFFFFF"/>
        <w:spacing w:after="198" w:afterAutospacing="0"/>
        <w:ind w:left="45"/>
        <w:rPr>
          <w:color w:val="2D2D2D"/>
        </w:rPr>
      </w:pPr>
      <w:r w:rsidRPr="007A457A">
        <w:rPr>
          <w:color w:val="2D2D2D"/>
        </w:rPr>
        <w:t>Naucz się na pamięć słów, którymi Pan Jezus ustanowił sakrament pokuty.</w:t>
      </w:r>
    </w:p>
    <w:p w:rsidR="003D4F4C" w:rsidRPr="007A457A" w:rsidRDefault="003D4F4C">
      <w:pPr>
        <w:rPr>
          <w:rFonts w:ascii="Times New Roman" w:hAnsi="Times New Roman" w:cs="Times New Roman"/>
          <w:sz w:val="24"/>
          <w:szCs w:val="24"/>
        </w:rPr>
      </w:pPr>
    </w:p>
    <w:sectPr w:rsidR="003D4F4C" w:rsidRPr="007A457A" w:rsidSect="003D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DCE"/>
    <w:multiLevelType w:val="multilevel"/>
    <w:tmpl w:val="897CCC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40CD"/>
    <w:multiLevelType w:val="multilevel"/>
    <w:tmpl w:val="6BA654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DF5"/>
    <w:rsid w:val="003A5DF5"/>
    <w:rsid w:val="003D4F4C"/>
    <w:rsid w:val="0047204D"/>
    <w:rsid w:val="005710F3"/>
    <w:rsid w:val="007A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2020-05-04T11:49:00Z</dcterms:created>
  <dcterms:modified xsi:type="dcterms:W3CDTF">2020-05-04T11:59:00Z</dcterms:modified>
</cp:coreProperties>
</file>