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E4" w:rsidRDefault="00EC631F">
      <w:r>
        <w:t>TEMAT: SPÓR CESARSTWA Z PAPIESTWEM</w:t>
      </w:r>
    </w:p>
    <w:p w:rsidR="00EC631F" w:rsidRDefault="00EC631F">
      <w:r>
        <w:t>Po lekcji: •</w:t>
      </w:r>
    </w:p>
    <w:p w:rsidR="00EC631F" w:rsidRDefault="00EC631F">
      <w:r>
        <w:t xml:space="preserve"> opowiadasz o konflikcie między papieżem a cesarzem, określasz czas jego trwania,</w:t>
      </w:r>
    </w:p>
    <w:p w:rsidR="00EC631F" w:rsidRDefault="00EC631F">
      <w:r>
        <w:t xml:space="preserve"> • rozumiesz powiedzenie: „pójść do Kanossy”, </w:t>
      </w:r>
    </w:p>
    <w:p w:rsidR="00EC631F" w:rsidRDefault="00EC631F">
      <w:r>
        <w:t xml:space="preserve">• wiesz, kim byli: Henryk IV i Grzegorz VII, </w:t>
      </w:r>
    </w:p>
    <w:p w:rsidR="00EC631F" w:rsidRDefault="00EC631F">
      <w:r>
        <w:t>• rozumiesz reformę zaproponowaną przez klasztor w Cluny.</w:t>
      </w:r>
    </w:p>
    <w:p w:rsidR="00032BBE" w:rsidRDefault="00032BBE">
      <w:r>
        <w:t xml:space="preserve">Zapoznaj się z lekcją pod linkiem, ale wybierz </w:t>
      </w:r>
      <w:r w:rsidRPr="00032BBE">
        <w:rPr>
          <w:u w:val="single"/>
        </w:rPr>
        <w:t>tylko te fragmenty:</w:t>
      </w:r>
    </w:p>
    <w:p w:rsidR="00032BBE" w:rsidRDefault="00032BBE" w:rsidP="00032BBE">
      <w:pPr>
        <w:shd w:val="clear" w:color="auto" w:fill="D9D9D9" w:themeFill="background1" w:themeFillShade="D9"/>
      </w:pPr>
      <w:r>
        <w:t>Kryzys w rodzinie- spór o wolność Kościoła- trzeci akapit zaczynający się ,,Ludzie Kościoła…..’’</w:t>
      </w:r>
    </w:p>
    <w:p w:rsidR="00032BBE" w:rsidRDefault="00032BBE" w:rsidP="00032BBE">
      <w:pPr>
        <w:shd w:val="clear" w:color="auto" w:fill="D9D9D9" w:themeFill="background1" w:themeFillShade="D9"/>
      </w:pPr>
      <w:r>
        <w:t>Akapit ,,</w:t>
      </w:r>
      <w:proofErr w:type="spellStart"/>
      <w:r>
        <w:t>Dictatus</w:t>
      </w:r>
      <w:proofErr w:type="spellEnd"/>
      <w:r>
        <w:t xml:space="preserve"> </w:t>
      </w:r>
      <w:proofErr w:type="spellStart"/>
      <w:r>
        <w:t>papae</w:t>
      </w:r>
      <w:proofErr w:type="spellEnd"/>
      <w:r>
        <w:t>’’ – fragment masz również w podręczniku jako Tekst źródłowy str.143</w:t>
      </w:r>
    </w:p>
    <w:p w:rsidR="00032BBE" w:rsidRDefault="00032BBE" w:rsidP="00032BBE">
      <w:pPr>
        <w:shd w:val="clear" w:color="auto" w:fill="D9D9D9" w:themeFill="background1" w:themeFillShade="D9"/>
      </w:pPr>
      <w:r>
        <w:t xml:space="preserve">Ćw. 3 </w:t>
      </w:r>
    </w:p>
    <w:p w:rsidR="00032BBE" w:rsidRDefault="00032BBE" w:rsidP="00032BBE">
      <w:pPr>
        <w:shd w:val="clear" w:color="auto" w:fill="D9D9D9" w:themeFill="background1" w:themeFillShade="D9"/>
      </w:pPr>
      <w:r>
        <w:t>Cicha bohaterka Canossy</w:t>
      </w:r>
    </w:p>
    <w:p w:rsidR="00032BBE" w:rsidRDefault="00032BBE"/>
    <w:p w:rsidR="00EC631F" w:rsidRDefault="00EC631F">
      <w:hyperlink r:id="rId5" w:history="1">
        <w:r>
          <w:rPr>
            <w:rStyle w:val="Hipercze"/>
          </w:rPr>
          <w:t>https://epodreczniki.pl/a/nowa-twarz-starej-europy---</w:t>
        </w:r>
        <w:proofErr w:type="spellStart"/>
        <w:r>
          <w:rPr>
            <w:rStyle w:val="Hipercze"/>
          </w:rPr>
          <w:t>zmiany-xi-xiii-w</w:t>
        </w:r>
        <w:proofErr w:type="spellEnd"/>
        <w:r>
          <w:rPr>
            <w:rStyle w:val="Hipercze"/>
          </w:rPr>
          <w:t>/</w:t>
        </w:r>
        <w:proofErr w:type="spellStart"/>
        <w:r>
          <w:rPr>
            <w:rStyle w:val="Hipercze"/>
          </w:rPr>
          <w:t>DQJbAbDv</w:t>
        </w:r>
        <w:proofErr w:type="spellEnd"/>
      </w:hyperlink>
    </w:p>
    <w:p w:rsidR="00EC631F" w:rsidRDefault="00032BBE">
      <w:r>
        <w:t>Możesz także przeczytać tylko lekcję z podręcznika.</w:t>
      </w:r>
    </w:p>
    <w:p w:rsidR="00032BBE" w:rsidRDefault="00B8306E">
      <w:r>
        <w:t>Niżej masz notatkę na ten temat, przeczytaj .</w:t>
      </w:r>
    </w:p>
    <w:p w:rsidR="00EC631F" w:rsidRPr="00EC631F" w:rsidRDefault="001A5D2F" w:rsidP="00EC631F">
      <w:pPr>
        <w:spacing w:after="0" w:line="240" w:lineRule="auto"/>
        <w:ind w:left="45" w:right="45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3894232</wp:posOffset>
                </wp:positionH>
                <wp:positionV relativeFrom="paragraph">
                  <wp:posOffset>134105</wp:posOffset>
                </wp:positionV>
                <wp:extent cx="873211" cy="403654"/>
                <wp:effectExtent l="38100" t="38100" r="60325" b="53975"/>
                <wp:wrapNone/>
                <wp:docPr id="10" name="Łącznik prosty ze strzałk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3211" cy="40365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157E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0" o:spid="_x0000_s1026" type="#_x0000_t32" style="position:absolute;margin-left:306.65pt;margin-top:10.55pt;width:68.75pt;height:31.8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EC631F"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1. Spór cesarstwa z papiestwem o inwestyturę</w:t>
      </w:r>
      <w:r w:rsidR="00D66DAE" w:rsidRPr="00D66DAE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, czyli nadawanie lenna- patrz lekcja </w:t>
      </w:r>
      <w:r w:rsidR="00D66DAE" w:rsidRPr="00D66DAE">
        <w:rPr>
          <w:rFonts w:eastAsia="Times New Roman" w:cstheme="minorHAnsi"/>
          <w:b/>
          <w:bCs/>
          <w:i/>
          <w:bdr w:val="none" w:sz="0" w:space="0" w:color="auto" w:frame="1"/>
          <w:lang w:eastAsia="pl-PL"/>
        </w:rPr>
        <w:t>Rycerstwo i system lenny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1. Sytuacja Kościoła w X i XI wieku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a. biskupstwa i opactwa były całkowicie uzależnione od władzy seniorów, którzy nadawali im ziemię i dzięki temu decydowali o obsadzie najwyższych urzędów kościelnych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b. dostojnicy kościelni upodabniali swój styl życia do zwyczajów świeckich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 władców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>, czyli nie zachowywali się jak osoby duchowne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c. sytuację w Kościele pogarszały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>:</w:t>
      </w:r>
    </w:p>
    <w:p w:rsidR="00EC631F" w:rsidRPr="00EC631F" w:rsidRDefault="00032BBE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dr w:val="none" w:sz="0" w:space="0" w:color="auto" w:frame="1"/>
          <w:lang w:eastAsia="pl-PL"/>
        </w:rPr>
        <w:t>--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EC631F" w:rsidRPr="00EC631F">
        <w:rPr>
          <w:rFonts w:eastAsia="Times New Roman" w:cstheme="minorHAnsi"/>
          <w:bdr w:val="none" w:sz="0" w:space="0" w:color="auto" w:frame="1"/>
          <w:lang w:eastAsia="pl-PL"/>
        </w:rPr>
        <w:t>praktyk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 xml:space="preserve">a sprzedaży godności kościelnych 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– 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rozdawan</w:t>
      </w:r>
      <w:r w:rsidR="00D66DAE">
        <w:rPr>
          <w:rFonts w:eastAsia="Times New Roman" w:cstheme="minorHAnsi"/>
          <w:bdr w:val="none" w:sz="0" w:space="0" w:color="auto" w:frame="1"/>
          <w:lang w:eastAsia="pl-PL"/>
        </w:rPr>
        <w:t>ie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 godności kościelnych krewnym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d. upadek autorytetu papieży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– godność papieska stała się przedmiotem walk między możnymi rodami włoskimi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– cesarz  </w:t>
      </w:r>
      <w:hyperlink r:id="rId6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Otton I</w:t>
        </w:r>
      </w:hyperlink>
      <w:r w:rsidRPr="00EC631F">
        <w:rPr>
          <w:rFonts w:eastAsia="Times New Roman" w:cstheme="minorHAnsi"/>
          <w:bdr w:val="none" w:sz="0" w:space="0" w:color="auto" w:frame="1"/>
          <w:lang w:eastAsia="pl-PL"/>
        </w:rPr>
        <w:t> podporządkował papiestwo cesarstwu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2. Ruch odnowy życia religijnego</w:t>
      </w:r>
    </w:p>
    <w:p w:rsidR="003D66F6" w:rsidRPr="00D66DAE" w:rsidRDefault="00EC631F" w:rsidP="00EC631F">
      <w:pPr>
        <w:spacing w:after="0" w:line="240" w:lineRule="auto"/>
        <w:ind w:left="45" w:right="45"/>
        <w:rPr>
          <w:rFonts w:eastAsia="Times New Roman" w:cstheme="minorHAnsi"/>
          <w:bdr w:val="none" w:sz="0" w:space="0" w:color="auto" w:frame="1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a. opactwo </w:t>
      </w:r>
      <w:r w:rsidR="00032BBE">
        <w:rPr>
          <w:rFonts w:eastAsia="Times New Roman" w:cstheme="minorHAnsi"/>
          <w:bdr w:val="none" w:sz="0" w:space="0" w:color="auto" w:frame="1"/>
          <w:lang w:eastAsia="pl-PL"/>
        </w:rPr>
        <w:t xml:space="preserve">benedyktyńskie w </w:t>
      </w: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Cluny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 (czyt.: </w:t>
      </w:r>
      <w:proofErr w:type="spellStart"/>
      <w:r w:rsidRPr="00EC631F">
        <w:rPr>
          <w:rFonts w:eastAsia="Times New Roman" w:cstheme="minorHAnsi"/>
          <w:bdr w:val="none" w:sz="0" w:space="0" w:color="auto" w:frame="1"/>
          <w:lang w:eastAsia="pl-PL"/>
        </w:rPr>
        <w:t>klini</w:t>
      </w:r>
      <w:proofErr w:type="spellEnd"/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) </w:t>
      </w:r>
      <w:r w:rsidR="00032BBE">
        <w:rPr>
          <w:rFonts w:eastAsia="Times New Roman" w:cstheme="minorHAnsi"/>
          <w:bdr w:val="none" w:sz="0" w:space="0" w:color="auto" w:frame="1"/>
          <w:lang w:eastAsia="pl-PL"/>
        </w:rPr>
        <w:t xml:space="preserve">( Francja)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zapoczątkowało ruch odnowy życia religijnego w klasztorach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– zwalczanie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 sprzedaży godności kościelnych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– wprowadzenie </w:t>
      </w:r>
      <w:hyperlink r:id="rId7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celibatu</w:t>
        </w:r>
      </w:hyperlink>
      <w:r w:rsidRPr="00EC631F">
        <w:rPr>
          <w:rFonts w:eastAsia="Times New Roman" w:cstheme="minorHAnsi"/>
          <w:bdr w:val="none" w:sz="0" w:space="0" w:color="auto" w:frame="1"/>
          <w:lang w:eastAsia="pl-PL"/>
        </w:rPr>
        <w:t> księży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>, tzn. nie mogli zawierać małżeństw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b. w XI wieku wprowadzono zasadę </w:t>
      </w:r>
      <w:r w:rsidRPr="00EC631F">
        <w:rPr>
          <w:rFonts w:eastAsia="Times New Roman" w:cstheme="minorHAnsi"/>
          <w:b/>
          <w:bdr w:val="none" w:sz="0" w:space="0" w:color="auto" w:frame="1"/>
          <w:lang w:eastAsia="pl-PL"/>
        </w:rPr>
        <w:t>wyboru papieża przez </w:t>
      </w:r>
      <w:hyperlink r:id="rId8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kardynałów</w:t>
        </w:r>
      </w:hyperlink>
      <w:r w:rsidRPr="00EC631F">
        <w:rPr>
          <w:rFonts w:eastAsia="Times New Roman" w:cstheme="minorHAnsi"/>
          <w:b/>
          <w:bdr w:val="none" w:sz="0" w:space="0" w:color="auto" w:frame="1"/>
          <w:lang w:eastAsia="pl-PL"/>
        </w:rPr>
        <w:t> – </w:t>
      </w:r>
      <w:r w:rsidR="00032BBE">
        <w:rPr>
          <w:rFonts w:eastAsia="Times New Roman" w:cstheme="minorHAnsi"/>
          <w:b/>
          <w:bdr w:val="none" w:sz="0" w:space="0" w:color="auto" w:frame="1"/>
          <w:lang w:eastAsia="pl-PL"/>
        </w:rPr>
        <w:t xml:space="preserve">podczas </w:t>
      </w: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konklawe 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3. Program reformy</w:t>
      </w:r>
      <w:r w:rsidR="00D66DAE">
        <w:rPr>
          <w:rFonts w:eastAsia="Times New Roman" w:cstheme="minorHAnsi"/>
          <w:bdr w:val="none" w:sz="0" w:space="0" w:color="auto" w:frame="1"/>
          <w:lang w:eastAsia="pl-PL"/>
        </w:rPr>
        <w:t xml:space="preserve"> papieża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 </w:t>
      </w:r>
      <w:hyperlink r:id="rId9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Grzegorza VII</w:t>
        </w:r>
      </w:hyperlink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a. Grzegorz VII dążył do 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>tego,</w:t>
      </w:r>
      <w:r w:rsidR="00D66DAE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aby duchowni nie byli zależni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 od władzy świeckiej</w:t>
      </w:r>
      <w:r w:rsidR="003D66F6" w:rsidRPr="00D66DAE">
        <w:rPr>
          <w:rFonts w:eastAsia="Times New Roman" w:cstheme="minorHAnsi"/>
          <w:bdr w:val="none" w:sz="0" w:space="0" w:color="auto" w:frame="1"/>
          <w:lang w:eastAsia="pl-PL"/>
        </w:rPr>
        <w:t>,</w:t>
      </w:r>
      <w:r w:rsidR="00D66DAE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 ale całkowicie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="00D66DAE" w:rsidRPr="00D66DAE">
        <w:rPr>
          <w:rFonts w:eastAsia="Times New Roman" w:cstheme="minorHAnsi"/>
          <w:bdr w:val="none" w:sz="0" w:space="0" w:color="auto" w:frame="1"/>
          <w:lang w:eastAsia="pl-PL"/>
        </w:rPr>
        <w:t>podporządkowani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 papieżowi</w:t>
      </w:r>
    </w:p>
    <w:p w:rsidR="001A5D2F" w:rsidRPr="00EC631F" w:rsidRDefault="00EC631F" w:rsidP="00032BBE">
      <w:pPr>
        <w:spacing w:after="0" w:line="240" w:lineRule="auto"/>
        <w:ind w:left="45" w:right="45"/>
        <w:rPr>
          <w:rFonts w:eastAsia="Times New Roman" w:cstheme="minorHAnsi"/>
          <w:bdr w:val="none" w:sz="0" w:space="0" w:color="auto" w:frame="1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b. reformom Grzegorza VII sprzeciwił się cesarz</w:t>
      </w:r>
      <w:r w:rsidR="00D66DAE">
        <w:rPr>
          <w:rFonts w:eastAsia="Times New Roman" w:cstheme="minorHAnsi"/>
          <w:bdr w:val="none" w:sz="0" w:space="0" w:color="auto" w:frame="1"/>
          <w:lang w:eastAsia="pl-PL"/>
        </w:rPr>
        <w:t xml:space="preserve"> niemieck</w:t>
      </w:r>
      <w:r w:rsidR="00D66DAE" w:rsidRPr="00D66DAE">
        <w:rPr>
          <w:rFonts w:eastAsia="Times New Roman" w:cstheme="minorHAnsi"/>
          <w:bdr w:val="none" w:sz="0" w:space="0" w:color="auto" w:frame="1"/>
          <w:lang w:eastAsia="pl-PL"/>
        </w:rPr>
        <w:t xml:space="preserve">i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 </w:t>
      </w:r>
      <w:hyperlink r:id="rId10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Henryk IV</w:t>
        </w:r>
      </w:hyperlink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lang w:eastAsia="pl-PL"/>
        </w:rPr>
        <w:t>4. Spór o </w:t>
      </w:r>
      <w:hyperlink r:id="rId11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inwestyturę</w:t>
        </w:r>
      </w:hyperlink>
    </w:p>
    <w:p w:rsidR="00EC631F" w:rsidRPr="00EC631F" w:rsidRDefault="00EC631F" w:rsidP="001A5D2F">
      <w:pPr>
        <w:spacing w:after="0" w:line="240" w:lineRule="auto"/>
        <w:ind w:left="45" w:right="45"/>
        <w:rPr>
          <w:rFonts w:eastAsia="Times New Roman" w:cstheme="minorHAnsi"/>
          <w:bdr w:val="none" w:sz="0" w:space="0" w:color="auto" w:frame="1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a. Henryk IV zwołał </w:t>
      </w:r>
      <w:hyperlink r:id="rId12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synod</w:t>
        </w:r>
      </w:hyperlink>
      <w:r w:rsidRPr="00EC631F">
        <w:rPr>
          <w:rFonts w:eastAsia="Times New Roman" w:cstheme="minorHAnsi"/>
          <w:bdr w:val="none" w:sz="0" w:space="0" w:color="auto" w:frame="1"/>
          <w:lang w:eastAsia="pl-PL"/>
        </w:rPr>
        <w:t> 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>– czyli zebranie biskupów w Wormacji i sprzeciwili się Grzegorzowi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b. Grzegorz VII obłożył Henryka IV klątwą kościelną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c. Henryka IV ukorzył się przed papieżem w </w:t>
      </w:r>
      <w:r w:rsidR="001A5D2F">
        <w:rPr>
          <w:rFonts w:eastAsia="Times New Roman" w:cstheme="minorHAnsi"/>
          <w:b/>
          <w:bCs/>
          <w:bdr w:val="none" w:sz="0" w:space="0" w:color="auto" w:frame="1"/>
          <w:lang w:eastAsia="pl-PL"/>
        </w:rPr>
        <w:t>K</w:t>
      </w: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anossie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 – </w:t>
      </w: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>1077 r.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lastRenderedPageBreak/>
        <w:t xml:space="preserve">d. po zdjęciu klątwy Henryk IV 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 xml:space="preserve">wrócił do Niemiec ,a następnie  spowodował  usunięcie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>ze stolicy apostolskiej Grzegorza VII</w:t>
      </w:r>
    </w:p>
    <w:p w:rsid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bdr w:val="none" w:sz="0" w:space="0" w:color="auto" w:frame="1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e. w roku 1122 został zawarty </w:t>
      </w:r>
      <w:hyperlink r:id="rId13" w:tgtFrame="_blank" w:history="1">
        <w:r w:rsidRPr="00EC631F">
          <w:rPr>
            <w:rFonts w:eastAsia="Times New Roman" w:cstheme="minorHAnsi"/>
            <w:b/>
            <w:bCs/>
            <w:bdr w:val="none" w:sz="0" w:space="0" w:color="auto" w:frame="1"/>
            <w:lang w:eastAsia="pl-PL"/>
          </w:rPr>
          <w:t>Konkordat wormacki</w:t>
        </w:r>
      </w:hyperlink>
      <w:r w:rsidR="001A5D2F">
        <w:rPr>
          <w:rFonts w:eastAsia="Times New Roman" w:cstheme="minorHAnsi"/>
          <w:bdr w:val="none" w:sz="0" w:space="0" w:color="auto" w:frame="1"/>
          <w:lang w:eastAsia="pl-PL"/>
        </w:rPr>
        <w:t xml:space="preserve"> ;</w:t>
      </w:r>
    </w:p>
    <w:p w:rsidR="001A5D2F" w:rsidRPr="00EC631F" w:rsidRDefault="001A5D2F" w:rsidP="001A5D2F">
      <w:pPr>
        <w:spacing w:after="0" w:line="240" w:lineRule="auto"/>
        <w:ind w:left="45" w:right="45"/>
        <w:rPr>
          <w:rFonts w:eastAsia="Times New Roman" w:cstheme="minorHAnsi"/>
          <w:bdr w:val="none" w:sz="0" w:space="0" w:color="auto" w:frame="1"/>
          <w:lang w:eastAsia="pl-PL"/>
        </w:rPr>
      </w:pPr>
      <w:r>
        <w:rPr>
          <w:rFonts w:eastAsia="Times New Roman" w:cstheme="minorHAnsi"/>
          <w:bdr w:val="none" w:sz="0" w:space="0" w:color="auto" w:frame="1"/>
          <w:lang w:eastAsia="pl-PL"/>
        </w:rPr>
        <w:t xml:space="preserve">                                  jego postanowienia:</w:t>
      </w:r>
    </w:p>
    <w:p w:rsidR="00D66DAE" w:rsidRPr="00D66DAE" w:rsidRDefault="00EC631F" w:rsidP="00EC631F">
      <w:pPr>
        <w:spacing w:after="0" w:line="240" w:lineRule="auto"/>
        <w:ind w:left="45" w:right="45"/>
        <w:rPr>
          <w:rFonts w:eastAsia="Times New Roman" w:cstheme="minorHAnsi"/>
          <w:b/>
          <w:bCs/>
          <w:bdr w:val="none" w:sz="0" w:space="0" w:color="auto" w:frame="1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>– biskupi i opaci </w:t>
      </w:r>
      <w:r w:rsidRPr="00EC631F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wybierani </w:t>
      </w:r>
      <w:r w:rsidR="00D66DAE" w:rsidRPr="00D66DAE">
        <w:rPr>
          <w:rFonts w:eastAsia="Times New Roman" w:cstheme="minorHAnsi"/>
          <w:b/>
          <w:bCs/>
          <w:bdr w:val="none" w:sz="0" w:space="0" w:color="auto" w:frame="1"/>
          <w:lang w:eastAsia="pl-PL"/>
        </w:rPr>
        <w:t>zgodnie z prawem kościelnym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 xml:space="preserve"> i zatwierdzani przez papieża </w:t>
      </w:r>
    </w:p>
    <w:p w:rsidR="00EC631F" w:rsidRPr="00EC631F" w:rsidRDefault="00EC631F" w:rsidP="00EC631F">
      <w:pPr>
        <w:spacing w:after="0" w:line="240" w:lineRule="auto"/>
        <w:ind w:left="45" w:right="45"/>
        <w:rPr>
          <w:rFonts w:eastAsia="Times New Roman" w:cstheme="minorHAnsi"/>
          <w:lang w:eastAsia="pl-PL"/>
        </w:rPr>
      </w:pP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– cesarz </w:t>
      </w:r>
      <w:r w:rsidR="001A5D2F">
        <w:rPr>
          <w:rFonts w:eastAsia="Times New Roman" w:cstheme="minorHAnsi"/>
          <w:bdr w:val="none" w:sz="0" w:space="0" w:color="auto" w:frame="1"/>
          <w:lang w:eastAsia="pl-PL"/>
        </w:rPr>
        <w:t xml:space="preserve">ma prawo tylko do nadania </w:t>
      </w:r>
      <w:r w:rsidRPr="00EC631F">
        <w:rPr>
          <w:rFonts w:eastAsia="Times New Roman" w:cstheme="minorHAnsi"/>
          <w:bdr w:val="none" w:sz="0" w:space="0" w:color="auto" w:frame="1"/>
          <w:lang w:eastAsia="pl-PL"/>
        </w:rPr>
        <w:t xml:space="preserve"> im </w:t>
      </w:r>
      <w:r w:rsidR="00D66DAE" w:rsidRPr="00D66DAE">
        <w:rPr>
          <w:rFonts w:eastAsia="Times New Roman" w:cstheme="minorHAnsi"/>
          <w:b/>
          <w:bCs/>
          <w:bdr w:val="none" w:sz="0" w:space="0" w:color="auto" w:frame="1"/>
          <w:lang w:eastAsia="pl-PL"/>
        </w:rPr>
        <w:t>mają</w:t>
      </w:r>
      <w:r w:rsidR="001A5D2F">
        <w:rPr>
          <w:rFonts w:eastAsia="Times New Roman" w:cstheme="minorHAnsi"/>
          <w:b/>
          <w:bCs/>
          <w:bdr w:val="none" w:sz="0" w:space="0" w:color="auto" w:frame="1"/>
          <w:lang w:eastAsia="pl-PL"/>
        </w:rPr>
        <w:t xml:space="preserve">tków ziemskich </w:t>
      </w:r>
      <w:r w:rsidR="00D66DAE" w:rsidRPr="00D66DAE">
        <w:rPr>
          <w:rFonts w:eastAsia="Times New Roman" w:cstheme="minorHAnsi"/>
          <w:b/>
          <w:bCs/>
          <w:bdr w:val="none" w:sz="0" w:space="0" w:color="auto" w:frame="1"/>
          <w:lang w:eastAsia="pl-PL"/>
        </w:rPr>
        <w:t>jako lenna</w:t>
      </w:r>
    </w:p>
    <w:p w:rsidR="00EC631F" w:rsidRDefault="00B8306E">
      <w:pPr>
        <w:rPr>
          <w:rFonts w:cstheme="minorHAnsi"/>
        </w:rPr>
      </w:pPr>
      <w:r>
        <w:rPr>
          <w:rFonts w:cstheme="minorHAnsi"/>
        </w:rPr>
        <w:t xml:space="preserve">                                           Praca domowa </w:t>
      </w:r>
    </w:p>
    <w:p w:rsidR="00B8306E" w:rsidRPr="00D66DAE" w:rsidRDefault="00B8306E">
      <w:pPr>
        <w:rPr>
          <w:rFonts w:cstheme="minorHAnsi"/>
        </w:rPr>
      </w:pPr>
      <w:r>
        <w:rPr>
          <w:rFonts w:cstheme="minorHAnsi"/>
        </w:rPr>
        <w:t>Wypełnij kartę  pracy i odeślij na mój adres email</w:t>
      </w:r>
      <w:bookmarkStart w:id="0" w:name="_GoBack"/>
      <w:bookmarkEnd w:id="0"/>
    </w:p>
    <w:sectPr w:rsidR="00B8306E" w:rsidRPr="00D66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5EEA0758"/>
    <w:multiLevelType w:val="multilevel"/>
    <w:tmpl w:val="EC10A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0057D3"/>
    <w:multiLevelType w:val="multilevel"/>
    <w:tmpl w:val="EC7A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31F"/>
    <w:rsid w:val="00032BBE"/>
    <w:rsid w:val="001A5D2F"/>
    <w:rsid w:val="003D66F6"/>
    <w:rsid w:val="008D0A6B"/>
    <w:rsid w:val="00AC33E4"/>
    <w:rsid w:val="00B8306E"/>
    <w:rsid w:val="00D66DAE"/>
    <w:rsid w:val="00EC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2F07"/>
  <w15:chartTrackingRefBased/>
  <w15:docId w15:val="{BD358964-0D85-4F40-AB6D-6588861F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C63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6673">
                      <w:marLeft w:val="0"/>
                      <w:marRight w:val="0"/>
                      <w:marTop w:val="240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8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62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0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7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43274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90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43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39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27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00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20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2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7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66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2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09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385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8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49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00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4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82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historia.com.pl/68-podreczny-slowniczek-pojec-historycznych/1869-kardynal" TargetMode="External"/><Relationship Id="rId13" Type="http://schemas.openxmlformats.org/officeDocument/2006/relationships/hyperlink" Target="https://www.e-historia.com.pl/70-katalog-nazw/1955-konkordat-wormac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-historia.com.pl/68-podreczny-slowniczek-pojec-historycznych/1777-celibat" TargetMode="External"/><Relationship Id="rId12" Type="http://schemas.openxmlformats.org/officeDocument/2006/relationships/hyperlink" Target="https://www.e-historia.com.pl/68-podreczny-slowniczek-pojec-historycznych/1551-syno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historia.com.pl/69-galeria-postaci-historycznych/1747-otton-i-wielki" TargetMode="External"/><Relationship Id="rId11" Type="http://schemas.openxmlformats.org/officeDocument/2006/relationships/hyperlink" Target="https://www.e-historia.com.pl/68-podreczny-slowniczek-pojec-historycznych/1648-inwestytura" TargetMode="External"/><Relationship Id="rId5" Type="http://schemas.openxmlformats.org/officeDocument/2006/relationships/hyperlink" Target="https://epodreczniki.pl/a/nowa-twarz-starej-europy---zmiany-xi-xiii-w/DQJbAbDv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-historia.com.pl/69-galeria-postaci-historycznych/1733-henryk-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historia.com.pl/69-galeria-postaci-historycznych/1730-grzegorz-vii-brat-hildebr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2020-04-01T17:34:00Z</dcterms:created>
  <dcterms:modified xsi:type="dcterms:W3CDTF">2020-04-01T19:12:00Z</dcterms:modified>
</cp:coreProperties>
</file>