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8558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 – lekcja online</w:t>
      </w:r>
    </w:p>
    <w:p w:rsidR="0085584F" w:rsidRDefault="008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</w:t>
      </w:r>
    </w:p>
    <w:p w:rsidR="0085584F" w:rsidRDefault="008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Repetytorium str. 81, </w:t>
      </w:r>
    </w:p>
    <w:p w:rsidR="0085584F" w:rsidRPr="0085584F" w:rsidRDefault="0085584F" w:rsidP="008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5584F">
        <w:rPr>
          <w:rFonts w:ascii="Times New Roman" w:hAnsi="Times New Roman" w:cs="Times New Roman"/>
          <w:sz w:val="24"/>
          <w:szCs w:val="24"/>
        </w:rPr>
        <w:t xml:space="preserve">: </w:t>
      </w:r>
      <w:r w:rsidRPr="0085584F">
        <w:rPr>
          <w:rFonts w:ascii="Times New Roman" w:hAnsi="Times New Roman" w:cs="Times New Roman"/>
          <w:sz w:val="24"/>
          <w:szCs w:val="24"/>
        </w:rPr>
        <w:t>Ćwiczenia w zakresie środków językowych: Gramatyka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8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5584F">
        <w:rPr>
          <w:rFonts w:ascii="Times New Roman" w:hAnsi="Times New Roman" w:cs="Times New Roman"/>
          <w:sz w:val="24"/>
          <w:szCs w:val="24"/>
        </w:rPr>
        <w:t>dania warunkowe typu: 0, 1 i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584F" w:rsidRDefault="0085584F" w:rsidP="0085584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1, 3 p. 81</w:t>
      </w:r>
    </w:p>
    <w:p w:rsidR="0085584F" w:rsidRDefault="0063708A" w:rsidP="0085584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(ex. 1, 2 p. 158; ex. 1 p. 159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63708A" w:rsidRPr="0085584F" w:rsidRDefault="0063708A" w:rsidP="0085584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5584F" w:rsidRPr="0085584F" w:rsidRDefault="0085584F">
      <w:pPr>
        <w:rPr>
          <w:rFonts w:ascii="Times New Roman" w:hAnsi="Times New Roman" w:cs="Times New Roman"/>
          <w:sz w:val="24"/>
          <w:szCs w:val="24"/>
        </w:rPr>
      </w:pPr>
    </w:p>
    <w:sectPr w:rsidR="0085584F" w:rsidRPr="0085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4F"/>
    <w:rsid w:val="0063708A"/>
    <w:rsid w:val="0085584F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2020-05-14T19:03:00Z</dcterms:created>
  <dcterms:modified xsi:type="dcterms:W3CDTF">2020-05-14T19:15:00Z</dcterms:modified>
</cp:coreProperties>
</file>