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9D" w:rsidRDefault="004F00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 klasa 4</w:t>
      </w:r>
    </w:p>
    <w:p w:rsidR="004F009D" w:rsidRDefault="004F00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22.05.2020r.</w:t>
      </w:r>
    </w:p>
    <w:p w:rsidR="00FF0A72" w:rsidRDefault="00492F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Chodzić </w:t>
      </w:r>
      <w:r w:rsidR="004F009D">
        <w:rPr>
          <w:rFonts w:ascii="Arial" w:hAnsi="Arial" w:cs="Arial"/>
          <w:sz w:val="20"/>
          <w:szCs w:val="20"/>
        </w:rPr>
        <w:t>z głową w chmurach. Porównanie. Józef Ratajczak</w:t>
      </w:r>
      <w:r>
        <w:rPr>
          <w:rFonts w:ascii="Arial" w:hAnsi="Arial" w:cs="Arial"/>
          <w:sz w:val="20"/>
          <w:szCs w:val="20"/>
        </w:rPr>
        <w:t xml:space="preserve"> </w:t>
      </w:r>
      <w:r w:rsidR="004F009D">
        <w:rPr>
          <w:rFonts w:ascii="Arial" w:hAnsi="Arial" w:cs="Arial"/>
          <w:sz w:val="20"/>
          <w:szCs w:val="20"/>
        </w:rPr>
        <w:t>,,</w:t>
      </w:r>
      <w:r>
        <w:rPr>
          <w:rFonts w:ascii="Arial" w:hAnsi="Arial" w:cs="Arial"/>
          <w:i/>
          <w:sz w:val="20"/>
          <w:szCs w:val="20"/>
        </w:rPr>
        <w:t>Obłoki</w:t>
      </w:r>
      <w:r w:rsidR="004F009D">
        <w:rPr>
          <w:rFonts w:ascii="Arial" w:hAnsi="Arial" w:cs="Arial"/>
          <w:i/>
          <w:sz w:val="20"/>
          <w:szCs w:val="20"/>
        </w:rPr>
        <w:t>’’</w:t>
      </w:r>
    </w:p>
    <w:p w:rsidR="00492FED" w:rsidRDefault="00492FED">
      <w:r>
        <w:t>C</w:t>
      </w:r>
      <w:r w:rsidR="00F36886">
        <w:t xml:space="preserve">ele lekcji: </w:t>
      </w:r>
      <w:r w:rsidR="00474031">
        <w:t xml:space="preserve">poznanie pojęcia porównanie, </w:t>
      </w:r>
      <w:r>
        <w:t>kształcenie umiejętności analizy utworu poetyckiego</w:t>
      </w:r>
      <w:r w:rsidR="00474031">
        <w:t>.</w:t>
      </w:r>
    </w:p>
    <w:p w:rsidR="001322E4" w:rsidRPr="00740FCE" w:rsidRDefault="00F36886" w:rsidP="001322E4">
      <w:pPr>
        <w:ind w:left="360"/>
      </w:pPr>
      <w:r>
        <w:t xml:space="preserve">Dziś </w:t>
      </w:r>
      <w:r w:rsidR="001322E4">
        <w:t xml:space="preserve">poznacie wiersz Józefa Ratajczaka pt. </w:t>
      </w:r>
      <w:r w:rsidR="001322E4" w:rsidRPr="001322E4">
        <w:rPr>
          <w:i/>
        </w:rPr>
        <w:t>Obłoki</w:t>
      </w:r>
      <w:r w:rsidR="001322E4">
        <w:t xml:space="preserve"> .Polecam wam obejrzeć dwa obrazy Konrada Krzyżanowskiego  </w:t>
      </w:r>
      <w:r w:rsidR="001322E4" w:rsidRPr="001322E4">
        <w:rPr>
          <w:i/>
        </w:rPr>
        <w:t>Chmury w Finlandii</w:t>
      </w:r>
      <w:r w:rsidR="001322E4">
        <w:t xml:space="preserve">  i </w:t>
      </w:r>
      <w:r w:rsidR="001322E4" w:rsidRPr="001322E4">
        <w:rPr>
          <w:i/>
        </w:rPr>
        <w:t xml:space="preserve">Chmury </w:t>
      </w:r>
      <w:r w:rsidR="001322E4">
        <w:t xml:space="preserve">oraz Leona Wyczółkowskiego </w:t>
      </w:r>
      <w:r w:rsidR="001322E4" w:rsidRPr="001322E4">
        <w:rPr>
          <w:i/>
        </w:rPr>
        <w:t>Giewont o</w:t>
      </w:r>
      <w:r w:rsidR="001322E4">
        <w:t xml:space="preserve"> </w:t>
      </w:r>
      <w:r w:rsidR="001322E4" w:rsidRPr="001322E4">
        <w:rPr>
          <w:i/>
        </w:rPr>
        <w:t>zachodzie słońca</w:t>
      </w:r>
      <w:r w:rsidR="001322E4">
        <w:rPr>
          <w:i/>
        </w:rPr>
        <w:t>.</w:t>
      </w:r>
      <w:r w:rsidR="00740FCE">
        <w:rPr>
          <w:i/>
        </w:rPr>
        <w:t xml:space="preserve"> </w:t>
      </w:r>
      <w:r w:rsidR="00740FCE">
        <w:t>TU : pierwszy z obrazów</w:t>
      </w:r>
      <w:r w:rsidR="00474031">
        <w:t>.</w:t>
      </w:r>
      <w:r w:rsidR="004F009D">
        <w:t xml:space="preserve"> Pozostałych poszukajcie w Internecie.</w:t>
      </w:r>
    </w:p>
    <w:p w:rsidR="001322E4" w:rsidRDefault="001322E4" w:rsidP="001322E4">
      <w:pPr>
        <w:ind w:left="360"/>
      </w:pPr>
      <w:r>
        <w:rPr>
          <w:noProof/>
          <w:lang w:eastAsia="pl-PL"/>
        </w:rPr>
        <w:drawing>
          <wp:inline distT="0" distB="0" distL="0" distR="0" wp14:anchorId="395FAA35" wp14:editId="6AF4B1A2">
            <wp:extent cx="3076575" cy="2714625"/>
            <wp:effectExtent l="0" t="0" r="9525" b="9525"/>
            <wp:docPr id="6" name="Obraz 6" descr="Konrad Krzyżanowsk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rad Krzyżanowski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CE" w:rsidRDefault="00474031" w:rsidP="001322E4">
      <w:pPr>
        <w:ind w:left="360"/>
      </w:pPr>
      <w:r>
        <w:t>Jakie są wasze wrażenia?</w:t>
      </w:r>
    </w:p>
    <w:p w:rsidR="00740FCE" w:rsidRDefault="00740FCE" w:rsidP="00740FCE">
      <w:pPr>
        <w:ind w:left="360"/>
      </w:pPr>
      <w:r>
        <w:t>1.Przeczytajcie wiersz</w:t>
      </w:r>
      <w:r w:rsidR="00474031">
        <w:t xml:space="preserve"> ,,Obłoki’’</w:t>
      </w:r>
      <w:r>
        <w:t xml:space="preserve"> i wykonajcie </w:t>
      </w:r>
      <w:r w:rsidRPr="00740FCE">
        <w:t>polecenie 1</w:t>
      </w:r>
      <w:r>
        <w:t>.</w:t>
      </w:r>
    </w:p>
    <w:p w:rsidR="00740FCE" w:rsidRDefault="00740FCE" w:rsidP="00740FCE">
      <w:r>
        <w:t xml:space="preserve">        </w:t>
      </w:r>
      <w:r w:rsidRPr="00740FCE">
        <w:t xml:space="preserve"> Charakter ożywienia mają określenia: </w:t>
      </w:r>
      <w:r>
        <w:rPr>
          <w:color w:val="92D050"/>
        </w:rPr>
        <w:t>np.</w:t>
      </w:r>
      <w:r>
        <w:t xml:space="preserve"> </w:t>
      </w:r>
      <w:r w:rsidRPr="00740FCE">
        <w:t>„Obłoki / Płyną w górze”</w:t>
      </w:r>
    </w:p>
    <w:p w:rsidR="00740FCE" w:rsidRDefault="00740FCE" w:rsidP="00740FCE">
      <w:pPr>
        <w:ind w:left="360"/>
      </w:pPr>
      <w:r>
        <w:t>…………………………………………………………………………………………………………………………….</w:t>
      </w:r>
    </w:p>
    <w:p w:rsidR="00740FCE" w:rsidRDefault="00740FCE" w:rsidP="00740FCE">
      <w:pPr>
        <w:ind w:left="360"/>
      </w:pPr>
      <w:r w:rsidRPr="00740FCE">
        <w:t xml:space="preserve">Określenia uosabiające: </w:t>
      </w:r>
      <w:r w:rsidRPr="00740FCE">
        <w:rPr>
          <w:color w:val="92D050"/>
        </w:rPr>
        <w:t>np</w:t>
      </w:r>
      <w:r>
        <w:t xml:space="preserve">. </w:t>
      </w:r>
      <w:r w:rsidRPr="00740FCE">
        <w:t>„Kościelna je wieża /</w:t>
      </w:r>
      <w:r>
        <w:t xml:space="preserve"> przymierza” </w:t>
      </w:r>
    </w:p>
    <w:p w:rsidR="00740FCE" w:rsidRDefault="00740FCE" w:rsidP="00740FCE">
      <w:pPr>
        <w:ind w:left="360"/>
      </w:pPr>
      <w:r>
        <w:t>……………………………………………………………………………………………………………………………</w:t>
      </w:r>
    </w:p>
    <w:p w:rsidR="00740FCE" w:rsidRDefault="00740FCE" w:rsidP="00740FCE">
      <w:pPr>
        <w:ind w:left="360"/>
      </w:pPr>
      <w:r>
        <w:t>( resztę przykładów</w:t>
      </w:r>
      <w:r w:rsidR="00474031">
        <w:t xml:space="preserve"> sami poszukajcie i </w:t>
      </w:r>
      <w:r w:rsidR="0014539D">
        <w:t xml:space="preserve"> napiszcie- przypomnienie: ożywienie to nadanie cech istot żyjących przedmiotom, pojęciom</w:t>
      </w:r>
    </w:p>
    <w:p w:rsidR="0014539D" w:rsidRDefault="0014539D" w:rsidP="00740FCE">
      <w:pPr>
        <w:ind w:left="360"/>
      </w:pPr>
      <w:r>
        <w:t xml:space="preserve">Uosobienie to nadanie cech ludzkich zwierzętom, roślinom, rzeczom, </w:t>
      </w:r>
      <w:bookmarkStart w:id="0" w:name="_GoBack"/>
      <w:bookmarkEnd w:id="0"/>
      <w:r>
        <w:t>pojęciom.</w:t>
      </w:r>
    </w:p>
    <w:p w:rsidR="00740FCE" w:rsidRDefault="00740FCE" w:rsidP="00740FCE">
      <w:pPr>
        <w:ind w:left="360"/>
      </w:pPr>
      <w:r>
        <w:t>W wierszu obłoki zostały porównane do kapeluszy. Zobaczcie dwa pierwsze wersy:</w:t>
      </w:r>
    </w:p>
    <w:p w:rsidR="002E5B9A" w:rsidRDefault="00740FCE" w:rsidP="00740FCE">
      <w:pPr>
        <w:ind w:left="360"/>
      </w:pPr>
      <w:r w:rsidRPr="002E5B9A">
        <w:rPr>
          <w:highlight w:val="green"/>
        </w:rPr>
        <w:t>Obłoki płyną</w:t>
      </w:r>
      <w:r w:rsidRPr="00740FCE">
        <w:t xml:space="preserve"> </w:t>
      </w:r>
      <w:r w:rsidRPr="002E5B9A">
        <w:rPr>
          <w:b/>
        </w:rPr>
        <w:t>niczym</w:t>
      </w:r>
      <w:r w:rsidRPr="00740FCE">
        <w:t xml:space="preserve"> </w:t>
      </w:r>
      <w:r w:rsidRPr="002E5B9A">
        <w:rPr>
          <w:highlight w:val="cyan"/>
        </w:rPr>
        <w:t>słomkowe kapelusze.</w:t>
      </w:r>
      <w:r w:rsidR="002E5B9A">
        <w:t xml:space="preserve"> </w:t>
      </w:r>
    </w:p>
    <w:p w:rsidR="00740FCE" w:rsidRDefault="002E5B9A" w:rsidP="00740FCE">
      <w:pPr>
        <w:ind w:left="360"/>
        <w:rPr>
          <w:b/>
          <w:color w:val="C00000"/>
        </w:rPr>
      </w:pPr>
      <w:r>
        <w:t xml:space="preserve">Obłoki są wysoko na niebie ,zahaczają o wieżę  kościelną i niczym kapelusz dotykają  czubka wieży- podobieństwo obłoku do kapelusza na głowie. Tak powstają </w:t>
      </w:r>
      <w:r w:rsidRPr="002E5B9A">
        <w:rPr>
          <w:b/>
          <w:color w:val="C00000"/>
        </w:rPr>
        <w:t>porównania</w:t>
      </w:r>
      <w:r>
        <w:rPr>
          <w:b/>
          <w:color w:val="C00000"/>
        </w:rPr>
        <w:t>.</w:t>
      </w:r>
    </w:p>
    <w:p w:rsidR="002E5B9A" w:rsidRDefault="002E5B9A" w:rsidP="00740FCE">
      <w:pPr>
        <w:ind w:left="360"/>
        <w:rPr>
          <w:b/>
          <w:color w:val="C00000"/>
        </w:rPr>
      </w:pPr>
      <w:r>
        <w:rPr>
          <w:b/>
          <w:color w:val="C00000"/>
        </w:rPr>
        <w:t>Obłoki podobne do kapeluszy.</w:t>
      </w:r>
    </w:p>
    <w:p w:rsidR="002E5B9A" w:rsidRDefault="002E5B9A" w:rsidP="00740FCE">
      <w:pPr>
        <w:ind w:left="360"/>
        <w:rPr>
          <w:b/>
        </w:rPr>
      </w:pPr>
      <w:r w:rsidRPr="002E5B9A">
        <w:t>Przeczytajcie definicję porównania z książki</w:t>
      </w:r>
      <w:r w:rsidR="00474031">
        <w:t xml:space="preserve"> i</w:t>
      </w:r>
      <w:r w:rsidRPr="002E5B9A">
        <w:t xml:space="preserve"> przepiszcie do zeszytu – z jednym przykładem, bez tabelki</w:t>
      </w:r>
      <w:r>
        <w:rPr>
          <w:b/>
        </w:rPr>
        <w:t>. Zwróćcie uwagę na słowa łączące dwa człony porównania – są to słowa jak, jakby, niby na kształt</w:t>
      </w:r>
      <w:r w:rsidR="00474031">
        <w:rPr>
          <w:b/>
        </w:rPr>
        <w:t>, niczym.</w:t>
      </w:r>
    </w:p>
    <w:p w:rsidR="00474031" w:rsidRDefault="00474031" w:rsidP="00740FCE">
      <w:pPr>
        <w:ind w:left="360"/>
        <w:rPr>
          <w:b/>
        </w:rPr>
      </w:pPr>
      <w:r w:rsidRPr="00474031">
        <w:lastRenderedPageBreak/>
        <w:t>Porównania często występują w potocznym języku, używamy ich na co dzień, np. chcąc coś, kogoś opisać, np</w:t>
      </w:r>
      <w:r>
        <w:rPr>
          <w:b/>
        </w:rPr>
        <w:t>. chłop jak dąb, usta jak maliny, piękna niczym bogini.</w:t>
      </w:r>
    </w:p>
    <w:p w:rsidR="00474031" w:rsidRDefault="00474031" w:rsidP="00740FCE">
      <w:pPr>
        <w:ind w:left="360"/>
        <w:rPr>
          <w:b/>
        </w:rPr>
      </w:pPr>
      <w:r>
        <w:rPr>
          <w:b/>
        </w:rPr>
        <w:t xml:space="preserve">Wykonajcie ćw. 3,  4- ustnie ,5,6 oraz 1. z </w:t>
      </w:r>
      <w:r w:rsidRPr="00474031">
        <w:rPr>
          <w:b/>
          <w:i/>
        </w:rPr>
        <w:t>Zabaw wyobraźni</w:t>
      </w:r>
      <w:r>
        <w:rPr>
          <w:b/>
          <w:i/>
        </w:rPr>
        <w:t>.</w:t>
      </w:r>
    </w:p>
    <w:p w:rsidR="00474031" w:rsidRPr="002E5B9A" w:rsidRDefault="00474031" w:rsidP="00740FCE">
      <w:pPr>
        <w:ind w:left="360"/>
        <w:rPr>
          <w:b/>
        </w:rPr>
      </w:pPr>
    </w:p>
    <w:p w:rsidR="00740FCE" w:rsidRPr="00740FCE" w:rsidRDefault="00740FCE" w:rsidP="002E5B9A"/>
    <w:sectPr w:rsidR="00740FCE" w:rsidRPr="0074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512"/>
    <w:multiLevelType w:val="hybridMultilevel"/>
    <w:tmpl w:val="ADE0D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D"/>
    <w:rsid w:val="001322E4"/>
    <w:rsid w:val="0014539D"/>
    <w:rsid w:val="002E5B9A"/>
    <w:rsid w:val="00474031"/>
    <w:rsid w:val="00492FED"/>
    <w:rsid w:val="004F009D"/>
    <w:rsid w:val="00740FCE"/>
    <w:rsid w:val="00F36886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FAC"/>
  <w15:chartTrackingRefBased/>
  <w15:docId w15:val="{0F49BF2D-E8E5-4C8E-9263-866AE49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2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2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2020-05-21T14:53:00Z</dcterms:created>
  <dcterms:modified xsi:type="dcterms:W3CDTF">2020-05-22T07:19:00Z</dcterms:modified>
</cp:coreProperties>
</file>