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153DE" w:rsidRDefault="005153DE">
      <w:pPr>
        <w:rPr>
          <w:rFonts w:ascii="Times New Roman" w:hAnsi="Times New Roman" w:cs="Times New Roman"/>
          <w:sz w:val="24"/>
          <w:szCs w:val="24"/>
        </w:rPr>
      </w:pPr>
      <w:r w:rsidRPr="005153DE">
        <w:rPr>
          <w:rFonts w:ascii="Times New Roman" w:hAnsi="Times New Roman" w:cs="Times New Roman"/>
          <w:sz w:val="24"/>
          <w:szCs w:val="24"/>
        </w:rPr>
        <w:t>Temat: Londyn i Paryż – wielkie miasta Europy</w:t>
      </w:r>
    </w:p>
    <w:p w:rsidR="005153DE" w:rsidRPr="005153DE" w:rsidRDefault="005153DE">
      <w:pPr>
        <w:rPr>
          <w:rFonts w:ascii="Times New Roman" w:hAnsi="Times New Roman" w:cs="Times New Roman"/>
          <w:sz w:val="24"/>
          <w:szCs w:val="24"/>
        </w:rPr>
      </w:pPr>
      <w:r w:rsidRPr="005153DE">
        <w:rPr>
          <w:rFonts w:ascii="Times New Roman" w:hAnsi="Times New Roman" w:cs="Times New Roman"/>
          <w:sz w:val="24"/>
          <w:szCs w:val="24"/>
        </w:rPr>
        <w:t>Przed lekcją:</w:t>
      </w:r>
    </w:p>
    <w:p w:rsidR="005153DE" w:rsidRPr="005153DE" w:rsidRDefault="005153DE" w:rsidP="005153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53DE">
        <w:rPr>
          <w:rFonts w:ascii="Times New Roman" w:hAnsi="Times New Roman" w:cs="Times New Roman"/>
          <w:sz w:val="24"/>
          <w:szCs w:val="24"/>
        </w:rPr>
        <w:t>Zastanów się dlaczego ludzie odwiedzają wielkie i znane metropolie jakimi są Londyn i Paryż.</w:t>
      </w:r>
    </w:p>
    <w:p w:rsidR="005153DE" w:rsidRPr="005153DE" w:rsidRDefault="005153DE" w:rsidP="005153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53DE">
        <w:rPr>
          <w:rFonts w:ascii="Times New Roman" w:hAnsi="Times New Roman" w:cs="Times New Roman"/>
          <w:sz w:val="24"/>
          <w:szCs w:val="24"/>
        </w:rPr>
        <w:t>Na podstawie dostępnych map w Internecie scharakteryzuj położenie Paryża i Londynu.</w:t>
      </w:r>
    </w:p>
    <w:p w:rsidR="005153DE" w:rsidRPr="005153DE" w:rsidRDefault="005153DE" w:rsidP="005153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53DE">
        <w:rPr>
          <w:rFonts w:ascii="Times New Roman" w:hAnsi="Times New Roman" w:cs="Times New Roman"/>
          <w:sz w:val="24"/>
          <w:szCs w:val="24"/>
        </w:rPr>
        <w:t>Znajdź w Internecie dane dotyczące liczby mieszkańców Londynu i Paryża.</w:t>
      </w:r>
    </w:p>
    <w:p w:rsidR="005153DE" w:rsidRPr="005153DE" w:rsidRDefault="005153DE" w:rsidP="005153DE">
      <w:pPr>
        <w:rPr>
          <w:rFonts w:ascii="Times New Roman" w:hAnsi="Times New Roman" w:cs="Times New Roman"/>
          <w:sz w:val="24"/>
          <w:szCs w:val="24"/>
        </w:rPr>
      </w:pPr>
      <w:r w:rsidRPr="005153DE">
        <w:rPr>
          <w:rFonts w:ascii="Times New Roman" w:hAnsi="Times New Roman" w:cs="Times New Roman"/>
          <w:sz w:val="24"/>
          <w:szCs w:val="24"/>
        </w:rPr>
        <w:t>Następnie przeczytaj rozdział w podręczniku dotyczący tego tematu i poszukaj w Internecie filmów dotyczących Paryża i Londynu. Zwróć szczególną uwagę na ciekawe miejsca do zwiedzenia w tych metropoliach. Wykonaj notatkę do zeszytu ze str. 103 „ZAPAMIĘTAJ”</w:t>
      </w:r>
    </w:p>
    <w:p w:rsidR="005153DE" w:rsidRPr="005153DE" w:rsidRDefault="005153DE" w:rsidP="005153DE">
      <w:pPr>
        <w:rPr>
          <w:rFonts w:ascii="Times New Roman" w:hAnsi="Times New Roman" w:cs="Times New Roman"/>
          <w:sz w:val="24"/>
          <w:szCs w:val="24"/>
        </w:rPr>
      </w:pPr>
      <w:r w:rsidRPr="005153DE">
        <w:rPr>
          <w:rFonts w:ascii="Times New Roman" w:hAnsi="Times New Roman" w:cs="Times New Roman"/>
          <w:sz w:val="24"/>
          <w:szCs w:val="24"/>
        </w:rPr>
        <w:t>Praca domowa.</w:t>
      </w:r>
    </w:p>
    <w:p w:rsidR="005153DE" w:rsidRPr="005153DE" w:rsidRDefault="005153DE" w:rsidP="005153DE">
      <w:pPr>
        <w:rPr>
          <w:rFonts w:ascii="Times New Roman" w:hAnsi="Times New Roman" w:cs="Times New Roman"/>
          <w:sz w:val="24"/>
          <w:szCs w:val="24"/>
        </w:rPr>
      </w:pPr>
      <w:r w:rsidRPr="005153DE">
        <w:rPr>
          <w:rFonts w:ascii="Times New Roman" w:hAnsi="Times New Roman" w:cs="Times New Roman"/>
          <w:sz w:val="24"/>
          <w:szCs w:val="24"/>
        </w:rPr>
        <w:t>Wymień po pięć atrakcji turystycznych znajdujących się w Londynie i Paryżu.</w:t>
      </w:r>
    </w:p>
    <w:p w:rsidR="005153DE" w:rsidRPr="005153DE" w:rsidRDefault="005153DE" w:rsidP="005153DE">
      <w:pPr>
        <w:rPr>
          <w:rFonts w:ascii="Times New Roman" w:hAnsi="Times New Roman" w:cs="Times New Roman"/>
          <w:sz w:val="24"/>
          <w:szCs w:val="24"/>
        </w:rPr>
      </w:pPr>
    </w:p>
    <w:sectPr w:rsidR="005153DE" w:rsidRPr="0051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86225"/>
    <w:multiLevelType w:val="hybridMultilevel"/>
    <w:tmpl w:val="F3D24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53DE"/>
    <w:rsid w:val="0051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2020-03-17T13:14:00Z</dcterms:created>
  <dcterms:modified xsi:type="dcterms:W3CDTF">2020-03-17T13:19:00Z</dcterms:modified>
</cp:coreProperties>
</file>