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10" w:rsidRPr="007D7B10" w:rsidRDefault="007D7B10" w:rsidP="007D7B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ĆWICZENIA</w:t>
      </w:r>
      <w:r w:rsidRPr="007D7B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 </w:t>
      </w:r>
      <w:proofErr w:type="gramStart"/>
      <w:r>
        <w:rPr>
          <w:rFonts w:ascii="Times New Roman" w:hAnsi="Times New Roman" w:cs="Times New Roman"/>
          <w:b/>
        </w:rPr>
        <w:t>LEKCJI  W</w:t>
      </w:r>
      <w:proofErr w:type="gramEnd"/>
      <w:r>
        <w:rPr>
          <w:rFonts w:ascii="Times New Roman" w:hAnsi="Times New Roman" w:cs="Times New Roman"/>
          <w:b/>
        </w:rPr>
        <w:t xml:space="preserve"> CELU POWTÓRZENIA WIADOMOŚCI PRZED SPRAWDZIANEM.</w:t>
      </w:r>
    </w:p>
    <w:p w:rsidR="007D7B10" w:rsidRPr="007D7B10" w:rsidRDefault="007D7B10" w:rsidP="007D7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>Podaj po dwa argumenty za istnieniem immunitetu sędziowskiego i przeciw niemu.</w:t>
      </w: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</w:rPr>
      </w:pP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 xml:space="preserve"> Argumenty za </w:t>
      </w:r>
      <w:r>
        <w:rPr>
          <w:rFonts w:ascii="Times New Roman" w:hAnsi="Times New Roman" w:cs="Times New Roman"/>
        </w:rPr>
        <w:t xml:space="preserve">   ………………………………………………………………………..</w:t>
      </w: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………………………………………………………………………………………….                                                            </w:t>
      </w:r>
    </w:p>
    <w:p w:rsidR="007D7B10" w:rsidRPr="007D7B10" w:rsidRDefault="007D7B10" w:rsidP="007D7B10">
      <w:pPr>
        <w:pStyle w:val="Akapitzlist"/>
        <w:jc w:val="both"/>
        <w:rPr>
          <w:rFonts w:ascii="Times New Roman" w:hAnsi="Times New Roman" w:cs="Times New Roman"/>
        </w:rPr>
      </w:pPr>
    </w:p>
    <w:p w:rsidR="007D7B10" w:rsidRDefault="007E6DA6" w:rsidP="007D7B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Argumenty przeciw ……………………………………………………………………</w:t>
      </w:r>
    </w:p>
    <w:p w:rsidR="007E6DA6" w:rsidRDefault="007E6DA6" w:rsidP="007D7B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7E6DA6" w:rsidRDefault="007E6DA6" w:rsidP="007D7B1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7E6DA6" w:rsidRDefault="007E6DA6" w:rsidP="007D7B10">
      <w:pPr>
        <w:pStyle w:val="Akapitzlist"/>
        <w:jc w:val="both"/>
        <w:rPr>
          <w:rFonts w:ascii="Times New Roman" w:hAnsi="Times New Roman" w:cs="Times New Roman"/>
        </w:rPr>
      </w:pPr>
    </w:p>
    <w:p w:rsidR="007D7B10" w:rsidRDefault="007D7B10" w:rsidP="007D7B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 xml:space="preserve">Zapoznaj się z podanymi niżej opisami sytuacji i określ, jaką zasadę wymiaru sprawiedliwości ilustruje każdy z nich. </w:t>
      </w: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</w:rPr>
      </w:pPr>
    </w:p>
    <w:p w:rsidR="007D7B10" w:rsidRDefault="007D7B10" w:rsidP="007D7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>Właściciel firmy komputerowej, niezadowolony z wyroku sądu rejonowego w swojej sprawie, zapowiedział, że odwoła się do sądu okręgowego.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  <w:b/>
        </w:rPr>
      </w:pPr>
      <w:r w:rsidRPr="007D7B10">
        <w:rPr>
          <w:rFonts w:ascii="Times New Roman" w:hAnsi="Times New Roman" w:cs="Times New Roman"/>
          <w:b/>
        </w:rPr>
        <w:t xml:space="preserve"> Zasada</w:t>
      </w:r>
    </w:p>
    <w:p w:rsidR="007E6DA6" w:rsidRPr="007D7B10" w:rsidRDefault="007E6DA6" w:rsidP="007D7B10">
      <w:pPr>
        <w:pStyle w:val="Akapitzlis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D7B10" w:rsidRDefault="007D7B10" w:rsidP="007D7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>Lokalna społeczność z zainteresowaniem śledzi w mediach sprawę właściciela miejscowej przetwórni owocowej, który chce udowodnić przed sądem, że niesłusznie naliczono mu podatek.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7D7B10" w:rsidRDefault="007D7B10" w:rsidP="007D7B10">
      <w:pPr>
        <w:pStyle w:val="Akapitzlist"/>
        <w:jc w:val="both"/>
        <w:rPr>
          <w:rFonts w:ascii="Times New Roman" w:hAnsi="Times New Roman" w:cs="Times New Roman"/>
          <w:b/>
        </w:rPr>
      </w:pPr>
      <w:r w:rsidRPr="007D7B10">
        <w:rPr>
          <w:rFonts w:ascii="Times New Roman" w:hAnsi="Times New Roman" w:cs="Times New Roman"/>
        </w:rPr>
        <w:t xml:space="preserve"> </w:t>
      </w:r>
      <w:r w:rsidRPr="007D7B10">
        <w:rPr>
          <w:rFonts w:ascii="Times New Roman" w:hAnsi="Times New Roman" w:cs="Times New Roman"/>
          <w:b/>
        </w:rPr>
        <w:t>Zasada</w:t>
      </w:r>
    </w:p>
    <w:p w:rsidR="007D7B10" w:rsidRPr="007D7B10" w:rsidRDefault="007D7B10" w:rsidP="007D7B10">
      <w:pPr>
        <w:pStyle w:val="Akapitzlist"/>
        <w:jc w:val="both"/>
        <w:rPr>
          <w:rFonts w:ascii="Times New Roman" w:hAnsi="Times New Roman" w:cs="Times New Roman"/>
          <w:b/>
        </w:rPr>
      </w:pPr>
    </w:p>
    <w:p w:rsidR="007D7B10" w:rsidRDefault="007D7B10" w:rsidP="007D7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>Oskarżony oświadczył, że będzie bronił się sam.</w:t>
      </w:r>
    </w:p>
    <w:p w:rsidR="007D7B10" w:rsidRPr="007D7B10" w:rsidRDefault="007D7B10" w:rsidP="007D7B1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7D7B10">
        <w:rPr>
          <w:rFonts w:ascii="Times New Roman" w:hAnsi="Times New Roman" w:cs="Times New Roman"/>
          <w:b/>
        </w:rPr>
        <w:t xml:space="preserve">Zasada </w:t>
      </w:r>
    </w:p>
    <w:p w:rsidR="007D7B10" w:rsidRDefault="007D7B10" w:rsidP="007D7B1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7B10">
        <w:rPr>
          <w:rFonts w:ascii="Times New Roman" w:hAnsi="Times New Roman" w:cs="Times New Roman"/>
        </w:rPr>
        <w:t>Po końcowych mowach skład sędziowski udał się na naradę; decyzja zapadnie większością głosów.</w:t>
      </w:r>
    </w:p>
    <w:p w:rsidR="007D7B10" w:rsidRDefault="007D7B10" w:rsidP="007D7B10">
      <w:pPr>
        <w:ind w:left="720"/>
        <w:jc w:val="both"/>
        <w:rPr>
          <w:rFonts w:ascii="Times New Roman" w:hAnsi="Times New Roman" w:cs="Times New Roman"/>
          <w:b/>
        </w:rPr>
      </w:pPr>
      <w:r w:rsidRPr="007D7B10">
        <w:rPr>
          <w:rFonts w:ascii="Times New Roman" w:hAnsi="Times New Roman" w:cs="Times New Roman"/>
        </w:rPr>
        <w:t xml:space="preserve"> </w:t>
      </w:r>
      <w:r w:rsidRPr="007D7B10">
        <w:rPr>
          <w:rFonts w:ascii="Times New Roman" w:hAnsi="Times New Roman" w:cs="Times New Roman"/>
          <w:b/>
        </w:rPr>
        <w:t xml:space="preserve">Zasada </w:t>
      </w:r>
    </w:p>
    <w:p w:rsidR="007D7B10" w:rsidRDefault="007D7B10" w:rsidP="007D7B10">
      <w:pPr>
        <w:ind w:left="720"/>
        <w:jc w:val="both"/>
        <w:rPr>
          <w:rFonts w:ascii="Times New Roman" w:hAnsi="Times New Roman" w:cs="Times New Roman"/>
          <w:b/>
        </w:rPr>
      </w:pPr>
    </w:p>
    <w:p w:rsidR="007D7B10" w:rsidRDefault="007D7B10" w:rsidP="007D7B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7B10">
        <w:rPr>
          <w:rFonts w:ascii="Times New Roman" w:hAnsi="Times New Roman" w:cs="Times New Roman"/>
          <w:b/>
          <w:sz w:val="24"/>
          <w:szCs w:val="24"/>
        </w:rPr>
        <w:t>JAK DZIAŁADEMOKRACJA PRZEDSTAWICIELSKA: SEJM I SENAT</w:t>
      </w:r>
      <w:r w:rsidRPr="007D7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10" w:rsidRDefault="007D7B10" w:rsidP="007D7B1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B10">
        <w:rPr>
          <w:rFonts w:ascii="Times New Roman" w:hAnsi="Times New Roman" w:cs="Times New Roman"/>
          <w:sz w:val="24"/>
          <w:szCs w:val="24"/>
        </w:rPr>
        <w:t xml:space="preserve">Frekwencja wyborcza w Polsce nie jest wysoka. Niektóre kraje stosują tzw. przymus wyborczy, czyli obowiązek głosowania, a za nieuczestniczenie w wyborach przewidziane są kary. Podaj dwa argumenty za i przeciw takiemu rozwiązaniu. 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B10">
        <w:rPr>
          <w:rFonts w:ascii="Times New Roman" w:hAnsi="Times New Roman" w:cs="Times New Roman"/>
          <w:b/>
          <w:sz w:val="24"/>
          <w:szCs w:val="24"/>
        </w:rPr>
        <w:t>Argumenty za :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Argumenty przeciw: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D7B10" w:rsidRDefault="007D7B10" w:rsidP="007D7B1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D7B10" w:rsidRDefault="007D7B10" w:rsidP="007D7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7C6" w:rsidRPr="00F467C6" w:rsidRDefault="00F467C6" w:rsidP="00F46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C6">
        <w:rPr>
          <w:rFonts w:ascii="Times New Roman" w:hAnsi="Times New Roman" w:cs="Times New Roman"/>
          <w:b/>
          <w:sz w:val="24"/>
          <w:szCs w:val="24"/>
        </w:rPr>
        <w:lastRenderedPageBreak/>
        <w:t>KONSTYTUCJA JAKO NAJWAŻNIEJSZY AKT PRAWNY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1. Przeczytaj teksty i odpowiedz na pytania.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7C6">
        <w:rPr>
          <w:rFonts w:ascii="Times New Roman" w:hAnsi="Times New Roman" w:cs="Times New Roman"/>
          <w:i/>
          <w:sz w:val="24"/>
          <w:szCs w:val="24"/>
        </w:rPr>
        <w:t>Preambuła Konstytucji Stanów Zjednoczonych Ameryki My, naród Stanów Zjednoczonych, pragnąc udoskonalić Unię, ustanowić sprawiedliwość, zabezpieczyć spokój w kraju, zapewnić wspólną obronę, podnieść ogólny dobrobyt oraz utrzymać dla nas samych i naszego potomstwa dobrodziejstwa wolności, wprowadzamy i ustanawiamy dla Stanów Zjednoczonych Ameryki niniejszą konstytucję.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 xml:space="preserve">Źródło: Konstytucja Stanów Zjednoczonych Ameryki, Tłum. A. </w:t>
      </w:r>
      <w:proofErr w:type="spellStart"/>
      <w:r w:rsidRPr="00F467C6">
        <w:rPr>
          <w:rFonts w:ascii="Times New Roman" w:hAnsi="Times New Roman" w:cs="Times New Roman"/>
          <w:sz w:val="24"/>
          <w:szCs w:val="24"/>
        </w:rPr>
        <w:t>Pułło</w:t>
      </w:r>
      <w:proofErr w:type="spellEnd"/>
      <w:r w:rsidRPr="00F467C6">
        <w:rPr>
          <w:rFonts w:ascii="Times New Roman" w:hAnsi="Times New Roman" w:cs="Times New Roman"/>
          <w:sz w:val="24"/>
          <w:szCs w:val="24"/>
        </w:rPr>
        <w:t xml:space="preserve">, Wydawnictwo Sejmowe, 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 xml:space="preserve"> Warszawa 2002, tekst dostępny na stronie www. </w:t>
      </w:r>
      <w:proofErr w:type="gramStart"/>
      <w:r w:rsidRPr="00F467C6">
        <w:rPr>
          <w:rFonts w:ascii="Times New Roman" w:hAnsi="Times New Roman" w:cs="Times New Roman"/>
          <w:sz w:val="24"/>
          <w:szCs w:val="24"/>
        </w:rPr>
        <w:t>libr</w:t>
      </w:r>
      <w:proofErr w:type="gramEnd"/>
      <w:r w:rsidRPr="00F467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67C6">
        <w:rPr>
          <w:rFonts w:ascii="Times New Roman" w:hAnsi="Times New Roman" w:cs="Times New Roman"/>
          <w:sz w:val="24"/>
          <w:szCs w:val="24"/>
        </w:rPr>
        <w:t>sejm</w:t>
      </w:r>
      <w:proofErr w:type="gramEnd"/>
      <w:r w:rsidRPr="00F467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67C6">
        <w:rPr>
          <w:rFonts w:ascii="Times New Roman" w:hAnsi="Times New Roman" w:cs="Times New Roman"/>
          <w:sz w:val="24"/>
          <w:szCs w:val="24"/>
        </w:rPr>
        <w:t>gov</w:t>
      </w:r>
      <w:proofErr w:type="gramEnd"/>
      <w:r w:rsidRPr="00F467C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467C6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Pr="00F467C6">
        <w:rPr>
          <w:rFonts w:ascii="Times New Roman" w:hAnsi="Times New Roman" w:cs="Times New Roman"/>
          <w:sz w:val="24"/>
          <w:szCs w:val="24"/>
        </w:rPr>
        <w:t xml:space="preserve"> (dostęp: 15.05.2018).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7C6">
        <w:rPr>
          <w:rFonts w:ascii="Times New Roman" w:hAnsi="Times New Roman" w:cs="Times New Roman"/>
          <w:i/>
          <w:sz w:val="24"/>
          <w:szCs w:val="24"/>
        </w:rPr>
        <w:t xml:space="preserve">Preambuła Konstytucji 3 maja W imię Boga w Trójcy Świętej jedynego. Stanisław August z Bożej łaski i woli narodu król Polski, wielki książę litewski, </w:t>
      </w:r>
      <w:proofErr w:type="gramStart"/>
      <w:r w:rsidRPr="00F467C6">
        <w:rPr>
          <w:rFonts w:ascii="Times New Roman" w:hAnsi="Times New Roman" w:cs="Times New Roman"/>
          <w:i/>
          <w:sz w:val="24"/>
          <w:szCs w:val="24"/>
        </w:rPr>
        <w:t>ruski</w:t>
      </w:r>
      <w:proofErr w:type="gramEnd"/>
      <w:r w:rsidRPr="00F467C6">
        <w:rPr>
          <w:rFonts w:ascii="Times New Roman" w:hAnsi="Times New Roman" w:cs="Times New Roman"/>
          <w:i/>
          <w:sz w:val="24"/>
          <w:szCs w:val="24"/>
        </w:rPr>
        <w:t xml:space="preserve">, pruski, mazowiecki, żmudzki, kijowski, wołyński, podolski, podlaski, inflancki, smoleński, siewierski i czernichowski, wraz z stanami skonfederowanymi w liczbie podwójnej naród polski reprezentującymi. Uznając, iż los nas wszystkich od ugruntowania i wydoskonalenia konstytucji narodowej jedynie zawisł, długim doświadczeniem poznawszy zadawnione rządu naszego wady, a chcąc korzystać z pory, w jakiej się Europa znajduje i z tej dogorywającej chwili, która nas samym sobie wróciła, wolni od hańbiących obcej przemocy nakazów, ceniąc drożej nad życie, nad szczęśliwość osobistą egzystencję polityczną, niepodległość zewnętrzną i wolność wewnętrzną narodu, którego los w nasze ręce jest powierzony, chcąc oraz na błogosławieństwo, na wdzięczność współczesnych i przyszłych pokoleń zasłużyć, mimo przeszkód, które w nas namiętności sprawować mogą, dla dobra powszechnego, dla ugruntowania wolności, dla ocalenia Ojczyzny naszej i jej granic, </w:t>
      </w:r>
      <w:proofErr w:type="gramStart"/>
      <w:r w:rsidRPr="00F467C6"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 w:rsidRPr="00F467C6">
        <w:rPr>
          <w:rFonts w:ascii="Times New Roman" w:hAnsi="Times New Roman" w:cs="Times New Roman"/>
          <w:i/>
          <w:sz w:val="24"/>
          <w:szCs w:val="24"/>
        </w:rPr>
        <w:t> największą stałością ducha niniejszą konstytucję uchwalamy i tę całkowicie za świętą, za niewzruszoną deklarujemy, dopóki by naród w czasie prawem przewidzianym wyraźną wolą nie uznał potrzeby odmienienia w niej jakiego artykułu. Do której to konstytucji dalsze ustawy sejmu teraźniejszego we wszystkim stosować się mają.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Źródło: M. Adamczyk, S. Pastuszka, Konstytucje polskie w rozwoju dziejowym 1971–1982, Warszawa 1983.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A. W jakim celu uchwalono obie konstytucje?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B. Jak rozumiesz sformułowanie „My, naród” użyte w tekście Konstytucji Stanów Zjednoczonych Ameryki?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C. Jak rozumiesz nazwanie konstytucji „świętą” w tekście Konstytucji 3 maja?</w:t>
      </w:r>
    </w:p>
    <w:p w:rsid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lastRenderedPageBreak/>
        <w:t>D. Czy w Konstytucji 3 maja przewidziano możliwość jej zmiany? W jakim przypadku?</w:t>
      </w:r>
    </w:p>
    <w:p w:rsidR="00F467C6" w:rsidRDefault="00F467C6" w:rsidP="007D7B10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467C6" w:rsidRPr="00F467C6" w:rsidRDefault="00F467C6" w:rsidP="007D7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C6" w:rsidRPr="00F467C6" w:rsidRDefault="00F467C6" w:rsidP="00F46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C6">
        <w:rPr>
          <w:rFonts w:ascii="Times New Roman" w:hAnsi="Times New Roman" w:cs="Times New Roman"/>
          <w:b/>
          <w:sz w:val="24"/>
          <w:szCs w:val="24"/>
        </w:rPr>
        <w:t>FUNDAMENTALNE ZASADY DEMOKRACJI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1. Przeczytaj tekst i odpowiedz na pytania.</w:t>
      </w:r>
    </w:p>
    <w:p w:rsidR="00F467C6" w:rsidRDefault="00F467C6" w:rsidP="00F467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7C6">
        <w:rPr>
          <w:rFonts w:ascii="Times New Roman" w:hAnsi="Times New Roman" w:cs="Times New Roman"/>
          <w:i/>
          <w:sz w:val="24"/>
          <w:szCs w:val="24"/>
        </w:rPr>
        <w:t xml:space="preserve">Aprobatę demokracji wyrażającą się w stwierdzeniu, że ma ona przewagę nad innymi formami rządów, deklaruje dwie trzecie Polaków (66%), natomiast przeciwnego zdania jest niespełna jedna piąta (19%). Wprawdzie od ubiegłego roku minimalnie ubyło badanych dostrzegających przewagę demokracji nad innymi rozwiązaniami politycznymi, jednak – ogólnie rzecz biorąc – można powiedzieć, że postawa prodemokratyczna jest mocno zakorzeniona, a pojawiające się wahania opinii, które obserwujemy w ostatnim ćwierćwieczu w reakcji na różnego rodzaju wydarzenia, np. wybory parlamentarne, są stosunkowo niewielkie. [...] Stosunek do rządów niedemokratycznych jest i – odkąd go badamy – był bardziej zróżnicowany niż nastawienie Polaków do demokracji. Ze stwierdzeniem, że w niektórych sytuacjach są one bardziej pożądane niż rządy demokratyczne, zgadza się obecnie ponad jedna czwarta badanych (28%), a ponad połowa (52%) jest przeciwnego zdania. Zauważalny wzrost krytycyzmu wobec niedemokratycznych rozwiązań politycznych nastąpił po ostatnich wyborach parlamentarnych i uwidocznił się w ubiegłorocznych sondażach. W tym roku jego poziom jest nie tylko wyższy niż w roku 2016, ale również najwyższy z dotychczas zarejestrowanych, tj. od 1992 roku. 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67C6">
        <w:rPr>
          <w:rFonts w:ascii="Times New Roman" w:hAnsi="Times New Roman" w:cs="Times New Roman"/>
          <w:b/>
          <w:i/>
          <w:sz w:val="24"/>
          <w:szCs w:val="24"/>
        </w:rPr>
        <w:t>Źródło: Polacy o demokracji, komunikat z badań CBOS, Warszawa, luty 2017.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A.  Jaki procent Polaków uważa, że demokracja jest lepsza od innych form rządów? Napisz, czy ty też tak uważasz. Uzasadnij swoją odpowiedź.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B. Jakie jest nastawienie Polaków do rządów niedemokratycznych? Jak sądzisz, jakie mogą być tego przyczyny?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.…</w:t>
      </w: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467C6" w:rsidRPr="00F467C6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t>C. Jakie są zalety i wady niedemokratycznych form rządów? Podaj przynajmniej po jednym przykładzie.</w:t>
      </w:r>
    </w:p>
    <w:p w:rsidR="00F467C6" w:rsidRPr="007D7B10" w:rsidRDefault="00F467C6" w:rsidP="00F467C6">
      <w:pPr>
        <w:jc w:val="both"/>
        <w:rPr>
          <w:rFonts w:ascii="Times New Roman" w:hAnsi="Times New Roman" w:cs="Times New Roman"/>
          <w:sz w:val="24"/>
          <w:szCs w:val="24"/>
        </w:rPr>
      </w:pPr>
      <w:r w:rsidRPr="00F467C6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Pr="00F46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7C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sectPr w:rsidR="00F467C6" w:rsidRPr="007D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34B66"/>
    <w:multiLevelType w:val="hybridMultilevel"/>
    <w:tmpl w:val="A966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16900"/>
    <w:multiLevelType w:val="hybridMultilevel"/>
    <w:tmpl w:val="415CB87E"/>
    <w:lvl w:ilvl="0" w:tplc="BBD2F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2502E7"/>
    <w:multiLevelType w:val="hybridMultilevel"/>
    <w:tmpl w:val="7118292E"/>
    <w:lvl w:ilvl="0" w:tplc="14DA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0"/>
    <w:rsid w:val="0009587D"/>
    <w:rsid w:val="00305211"/>
    <w:rsid w:val="007D7B10"/>
    <w:rsid w:val="007E6DA6"/>
    <w:rsid w:val="00F4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6ED6"/>
  <w15:chartTrackingRefBased/>
  <w15:docId w15:val="{DECE9FE4-8025-4406-A2C2-361791B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2020-03-16T17:49:00Z</dcterms:created>
  <dcterms:modified xsi:type="dcterms:W3CDTF">2020-03-16T18:22:00Z</dcterms:modified>
</cp:coreProperties>
</file>